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8"/>
          <w:rFonts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</w:rPr>
      </w:pPr>
      <w:r>
        <w:rPr>
          <w:rStyle w:val="8"/>
          <w:rFonts w:hint="eastAsia"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</w:rPr>
        <w:t>苍南县</w:t>
      </w:r>
      <w:r>
        <w:rPr>
          <w:rStyle w:val="8"/>
          <w:rFonts w:hint="eastAsia"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国投</w:t>
      </w:r>
      <w:r>
        <w:rPr>
          <w:rStyle w:val="8"/>
          <w:rFonts w:hint="eastAsia"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</w:rPr>
        <w:t>保安服务</w:t>
      </w:r>
      <w:r>
        <w:rPr>
          <w:rStyle w:val="8"/>
          <w:rFonts w:hint="eastAsia"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有限</w:t>
      </w:r>
      <w:r>
        <w:rPr>
          <w:rStyle w:val="8"/>
          <w:rFonts w:hint="eastAsia"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</w:rPr>
        <w:t>公司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Theme="majorEastAsia" w:hAnsiTheme="majorEastAsia" w:eastAsiaTheme="majorEastAsia" w:cstheme="majorEastAsia"/>
          <w:color w:val="333333"/>
          <w:spacing w:val="8"/>
          <w:sz w:val="32"/>
          <w:szCs w:val="32"/>
        </w:rPr>
      </w:pPr>
      <w:r>
        <w:rPr>
          <w:rStyle w:val="8"/>
          <w:rFonts w:hint="eastAsia"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</w:rPr>
        <w:t>面向</w:t>
      </w:r>
      <w:r>
        <w:rPr>
          <w:rStyle w:val="8"/>
          <w:rFonts w:hint="eastAsia"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苍南县</w:t>
      </w:r>
      <w:r>
        <w:rPr>
          <w:rStyle w:val="8"/>
          <w:rFonts w:hint="eastAsia"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</w:rPr>
        <w:t>公开招聘</w:t>
      </w:r>
      <w:r>
        <w:rPr>
          <w:rStyle w:val="8"/>
          <w:rFonts w:hint="eastAsia"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劳务派遣</w:t>
      </w:r>
      <w:r>
        <w:rPr>
          <w:rStyle w:val="8"/>
          <w:rFonts w:hint="eastAsia" w:asciiTheme="majorEastAsia" w:hAnsiTheme="majorEastAsia" w:eastAsiaTheme="majorEastAsia" w:cstheme="majorEastAsia"/>
          <w:color w:val="333333"/>
          <w:spacing w:val="8"/>
          <w:sz w:val="32"/>
          <w:szCs w:val="32"/>
          <w:shd w:val="clear" w:color="auto" w:fill="FFFFFF"/>
        </w:rPr>
        <w:t>人员公告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Style w:val="8"/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因</w:t>
      </w:r>
      <w:r>
        <w:rPr>
          <w:rFonts w:hint="eastAsia" w:asciiTheme="minorEastAsia" w:hAnsiTheme="minorEastAsia" w:cstheme="minorEastAsia"/>
          <w:sz w:val="24"/>
          <w:szCs w:val="24"/>
        </w:rPr>
        <w:t>工作需要，特面向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苍南县</w:t>
      </w:r>
      <w:r>
        <w:rPr>
          <w:rFonts w:hint="eastAsia" w:asciiTheme="minorEastAsia" w:hAnsiTheme="minorEastAsia" w:cstheme="minorEastAsia"/>
          <w:sz w:val="24"/>
          <w:szCs w:val="24"/>
        </w:rPr>
        <w:t>公开招聘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</w:rPr>
        <w:t>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劳务派遣人员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。现将有关事项公告如下：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br w:type="textWrapping"/>
      </w:r>
      <w:r>
        <w:rPr>
          <w:rStyle w:val="8"/>
          <w:rFonts w:hint="eastAsia" w:asciiTheme="minorEastAsia" w:hAnsiTheme="minorEastAsia" w:cstheme="minorEastAsia"/>
          <w:kern w:val="0"/>
          <w:sz w:val="24"/>
          <w:szCs w:val="24"/>
        </w:rPr>
        <w:t>一、基本条件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拥护中国共产党的领导，热爱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社会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主义。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遵守宪法和法律，具有良好的品行。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具有岗位所需的学历、资历以及专业或技能条件。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具有适应岗位要求的身体、年龄条件。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具有岗位所需的其他条件。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br w:type="textWrapping"/>
      </w:r>
      <w:r>
        <w:rPr>
          <w:rStyle w:val="8"/>
          <w:rFonts w:hint="eastAsia" w:asciiTheme="minorEastAsia" w:hAnsiTheme="minorEastAsia" w:cstheme="minorEastAsia"/>
          <w:kern w:val="0"/>
          <w:sz w:val="24"/>
          <w:szCs w:val="24"/>
        </w:rPr>
        <w:t>二、具体岗位要求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</w:rPr>
        <w:t>具体岗位要求详见《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eastAsia="zh-CN"/>
        </w:rPr>
        <w:t>苍南县国投保安服务有限公司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</w:rPr>
        <w:t>面向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eastAsia="zh-CN"/>
        </w:rPr>
        <w:t>苍南县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</w:rPr>
        <w:t>公开招聘</w:t>
      </w:r>
      <w:r>
        <w:rPr>
          <w:rStyle w:val="8"/>
          <w:rFonts w:hint="eastAsia" w:asciiTheme="majorEastAsia" w:hAnsiTheme="majorEastAsia" w:eastAsiaTheme="majorEastAsia" w:cstheme="majorEastAsia"/>
          <w:b w:val="0"/>
          <w:bC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劳务派遣</w:t>
      </w:r>
      <w:r>
        <w:rPr>
          <w:rStyle w:val="8"/>
          <w:rFonts w:hint="eastAsia" w:asciiTheme="majorEastAsia" w:hAnsiTheme="majorEastAsia" w:eastAsiaTheme="majorEastAsia" w:cstheme="majorEastAsia"/>
          <w:b w:val="0"/>
          <w:bCs w:val="0"/>
          <w:color w:val="333333"/>
          <w:spacing w:val="8"/>
          <w:sz w:val="24"/>
          <w:szCs w:val="24"/>
          <w:shd w:val="clear" w:color="auto" w:fill="FFFFFF"/>
        </w:rPr>
        <w:t>人员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</w:rPr>
        <w:t>计划表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》（附件1）。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kern w:val="0"/>
          <w:sz w:val="24"/>
          <w:szCs w:val="24"/>
        </w:rPr>
        <w:t>三、</w:t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  <w:lang w:eastAsia="zh-CN"/>
        </w:rPr>
        <w:t>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日-202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日（上午9:00-11:30，下午2:30-5:00），逾期不再受理。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left"/>
        <w:textAlignment w:val="auto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报名材料：1.报名表（附件2）、近期彩色免冠1寸照片2张；2.提供身份证、毕业证书、学位证书、执（职）业资格证书、专业技术资格证书、相关从业任职经历证明、职称证明等报考职位所需的证件（证明）。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报名方式：采取现场报名形式，在规定报名时间内现场提交报名材料原件及复印件供办公室核验。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联系电话：</w:t>
      </w:r>
      <w:r>
        <w:rPr>
          <w:rFonts w:hint="eastAsia" w:asciiTheme="minorEastAsia" w:hAnsiTheme="minorEastAsia" w:cstheme="minorEastAsia"/>
          <w:spacing w:val="8"/>
          <w:kern w:val="0"/>
          <w:sz w:val="24"/>
          <w:szCs w:val="24"/>
        </w:rPr>
        <w:t>0577-68805866（</w:t>
      </w:r>
      <w:r>
        <w:rPr>
          <w:rFonts w:hint="eastAsia" w:asciiTheme="minorEastAsia" w:hAnsiTheme="minorEastAsia" w:cstheme="minorEastAsia"/>
          <w:spacing w:val="8"/>
          <w:kern w:val="0"/>
          <w:sz w:val="24"/>
          <w:szCs w:val="24"/>
          <w:lang w:val="en-US" w:eastAsia="zh-CN"/>
        </w:rPr>
        <w:t>林</w:t>
      </w:r>
      <w:r>
        <w:rPr>
          <w:rFonts w:hint="eastAsia" w:asciiTheme="minorEastAsia" w:hAnsiTheme="minorEastAsia" w:cstheme="minorEastAsia"/>
          <w:spacing w:val="8"/>
          <w:kern w:val="0"/>
          <w:sz w:val="24"/>
          <w:szCs w:val="24"/>
        </w:rPr>
        <w:t>先生）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Style w:val="8"/>
          <w:rFonts w:hint="eastAsia" w:asciiTheme="minorEastAsia" w:hAnsi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报名地址：苍南县灵溪镇灵堡路143-147号3楼302室。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eastAsia="zh-CN"/>
        </w:rPr>
        <w:t>四</w:t>
      </w:r>
      <w:r>
        <w:rPr>
          <w:rStyle w:val="8"/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、面</w:t>
      </w:r>
      <w:r>
        <w:rPr>
          <w:rStyle w:val="8"/>
          <w:rFonts w:hint="eastAsia" w:asciiTheme="minorEastAsia" w:hAnsiTheme="minorEastAsia" w:cstheme="minorEastAsia"/>
          <w:b/>
          <w:bCs/>
          <w:kern w:val="0"/>
          <w:sz w:val="24"/>
          <w:szCs w:val="24"/>
          <w:lang w:eastAsia="zh-CN"/>
        </w:rPr>
        <w:t>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测试面试者的工作思路、岗位适应程度及实际工作能力，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资格审查、履历评价、岗位职称、专业工作年限、工作业绩等内容为主，择优录用。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面试时间、地点另行通知。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不按规定时间、地点和要求参加面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eastAsia="zh-CN"/>
        </w:rPr>
        <w:t>试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的，其空缺的面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试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名额不再递补。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eastAsia="zh-CN"/>
        </w:rPr>
        <w:t>五</w:t>
      </w:r>
      <w:r>
        <w:rPr>
          <w:rStyle w:val="8"/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、聘用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根据面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试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成绩，确定拟聘用人员名单，并按规定程序办理聘用手续。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聘用人员与苍南县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国投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保安服务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有限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公司签订合同，由苍南县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国投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保安服务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有限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公司派遣到指定公司工作。新录用人员实行试用期制度，试用期二个月。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附件：1.《苍南县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国投</w:t>
      </w:r>
      <w:r>
        <w:rPr>
          <w:rFonts w:hint="eastAsia" w:asciiTheme="minorEastAsia" w:hAnsiTheme="minorEastAsia" w:cstheme="minorEastAsia"/>
          <w:kern w:val="0"/>
          <w:sz w:val="24"/>
        </w:rPr>
        <w:t>保安服务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有限</w:t>
      </w:r>
      <w:r>
        <w:rPr>
          <w:rFonts w:hint="eastAsia" w:asciiTheme="minorEastAsia" w:hAnsiTheme="minorEastAsia" w:cstheme="minorEastAsia"/>
          <w:kern w:val="0"/>
          <w:sz w:val="24"/>
        </w:rPr>
        <w:t>公司面向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苍南县</w:t>
      </w:r>
      <w:r>
        <w:rPr>
          <w:rFonts w:hint="eastAsia" w:asciiTheme="minorEastAsia" w:hAnsiTheme="minorEastAsia" w:cstheme="minorEastAsia"/>
          <w:kern w:val="0"/>
          <w:sz w:val="24"/>
        </w:rPr>
        <w:t>公开招聘劳务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派遣</w:t>
      </w:r>
      <w:r>
        <w:rPr>
          <w:rFonts w:hint="eastAsia" w:asciiTheme="minorEastAsia" w:hAnsiTheme="minorEastAsia" w:cstheme="minorEastAsia"/>
          <w:kern w:val="0"/>
          <w:sz w:val="24"/>
        </w:rPr>
        <w:t>人员计划表》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both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2.《苍南县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国投</w:t>
      </w:r>
      <w:r>
        <w:rPr>
          <w:rFonts w:hint="eastAsia" w:asciiTheme="minorEastAsia" w:hAnsiTheme="minorEastAsia" w:cstheme="minorEastAsia"/>
          <w:kern w:val="0"/>
          <w:sz w:val="24"/>
        </w:rPr>
        <w:t>保安服务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有限</w:t>
      </w:r>
      <w:r>
        <w:rPr>
          <w:rFonts w:hint="eastAsia" w:asciiTheme="minorEastAsia" w:hAnsiTheme="minorEastAsia" w:cstheme="minorEastAsia"/>
          <w:kern w:val="0"/>
          <w:sz w:val="24"/>
        </w:rPr>
        <w:t>公司面向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苍南县</w:t>
      </w:r>
      <w:r>
        <w:rPr>
          <w:rFonts w:hint="eastAsia" w:asciiTheme="minorEastAsia" w:hAnsiTheme="minorEastAsia" w:cstheme="minorEastAsia"/>
          <w:kern w:val="0"/>
          <w:sz w:val="24"/>
        </w:rPr>
        <w:t>公开招聘劳务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派遣</w:t>
      </w:r>
      <w:r>
        <w:rPr>
          <w:rFonts w:hint="eastAsia" w:asciiTheme="minorEastAsia" w:hAnsiTheme="minorEastAsia" w:cstheme="minorEastAsia"/>
          <w:kern w:val="0"/>
          <w:sz w:val="24"/>
        </w:rPr>
        <w:t>人员报名表》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Theme="minorEastAsia" w:hAnsi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2640" w:firstLineChars="1100"/>
        <w:jc w:val="right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苍南县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国投</w:t>
      </w:r>
      <w:r>
        <w:rPr>
          <w:rFonts w:hint="eastAsia" w:asciiTheme="minorEastAsia" w:hAnsiTheme="minorEastAsia" w:cstheme="minorEastAsia"/>
          <w:sz w:val="24"/>
        </w:rPr>
        <w:t>保安服务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有限</w:t>
      </w:r>
      <w:r>
        <w:rPr>
          <w:rFonts w:hint="eastAsia" w:asciiTheme="minorEastAsia" w:hAnsiTheme="minorEastAsia" w:cstheme="minorEastAsia"/>
          <w:sz w:val="24"/>
        </w:rPr>
        <w:t>公司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3600" w:firstLineChars="1500"/>
        <w:jc w:val="right"/>
        <w:textAlignment w:val="auto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24"/>
        </w:rPr>
        <w:t>20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</w:rPr>
        <w:t>日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 </w:t>
      </w:r>
    </w:p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6"/>
        <w:tblpPr w:leftFromText="180" w:rightFromText="180" w:vertAnchor="text" w:horzAnchor="page" w:tblpX="1575" w:tblpY="602"/>
        <w:tblOverlap w:val="never"/>
        <w:tblW w:w="95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185"/>
        <w:gridCol w:w="3465"/>
        <w:gridCol w:w="765"/>
        <w:gridCol w:w="1215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苍南县国投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公司面向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公开招聘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劳务派遣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温州市中投天然气有限公司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运行工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男性，身体健康，年龄为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周岁以下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24小时轮班制，需要值夜班。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7万（含社保、住房公积金）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  <w:bookmarkStart w:id="0" w:name="_GoBack"/>
      <w:bookmarkEnd w:id="0"/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苍南县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国投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保安服务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有限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公司面向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eastAsia="zh-CN"/>
        </w:rPr>
        <w:t>苍南县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公开招聘</w:t>
      </w:r>
    </w:p>
    <w:p>
      <w:pPr>
        <w:widowControl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劳务</w:t>
      </w:r>
      <w:r>
        <w:rPr>
          <w:rStyle w:val="8"/>
          <w:rFonts w:hint="eastAsia" w:asciiTheme="minorEastAsia" w:hAnsi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派遣</w:t>
      </w:r>
      <w:r>
        <w:rPr>
          <w:rStyle w:val="8"/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报名表</w:t>
      </w:r>
    </w:p>
    <w:tbl>
      <w:tblPr>
        <w:tblStyle w:val="6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1035"/>
        <w:gridCol w:w="241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7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</w:t>
            </w:r>
            <w:r>
              <w:rPr>
                <w:rFonts w:hint="eastAsia" w:ascii="仿宋" w:hAnsi="仿宋" w:eastAsia="仿宋"/>
                <w:spacing w:val="-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</w:t>
            </w:r>
            <w:r>
              <w:rPr>
                <w:rFonts w:hint="eastAsia" w:ascii="仿宋" w:hAnsi="仿宋" w:eastAsia="仿宋"/>
                <w:spacing w:val="-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pPr>
        <w:ind w:firstLine="4500" w:firstLineChars="1500"/>
        <w:rPr>
          <w:rFonts w:asciiTheme="minorEastAsia" w:hAnsiTheme="minorEastAsia" w:cstheme="minorEastAsia"/>
          <w:sz w:val="30"/>
          <w:szCs w:val="30"/>
        </w:rPr>
      </w:pP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D2F2E"/>
    <w:multiLevelType w:val="singleLevel"/>
    <w:tmpl w:val="BE8D2F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4FB0"/>
    <w:rsid w:val="00140AEE"/>
    <w:rsid w:val="00193F9C"/>
    <w:rsid w:val="00647B0D"/>
    <w:rsid w:val="00A174E5"/>
    <w:rsid w:val="00AE7900"/>
    <w:rsid w:val="00B3178A"/>
    <w:rsid w:val="00E05CEF"/>
    <w:rsid w:val="0305748C"/>
    <w:rsid w:val="03FF091B"/>
    <w:rsid w:val="04BA7447"/>
    <w:rsid w:val="0D7C60BF"/>
    <w:rsid w:val="124769B0"/>
    <w:rsid w:val="12542C00"/>
    <w:rsid w:val="137F62DE"/>
    <w:rsid w:val="14E67154"/>
    <w:rsid w:val="15EB7103"/>
    <w:rsid w:val="182D2D36"/>
    <w:rsid w:val="21596EEF"/>
    <w:rsid w:val="25646128"/>
    <w:rsid w:val="29851EB3"/>
    <w:rsid w:val="2A356901"/>
    <w:rsid w:val="2B0152CF"/>
    <w:rsid w:val="2BEC3840"/>
    <w:rsid w:val="2BF91971"/>
    <w:rsid w:val="2F1E6CB9"/>
    <w:rsid w:val="31154FB0"/>
    <w:rsid w:val="35083F8F"/>
    <w:rsid w:val="36931ABE"/>
    <w:rsid w:val="36EF3051"/>
    <w:rsid w:val="39AA0B88"/>
    <w:rsid w:val="3DF017F0"/>
    <w:rsid w:val="40036726"/>
    <w:rsid w:val="439F1B33"/>
    <w:rsid w:val="464E1A2F"/>
    <w:rsid w:val="48FB6532"/>
    <w:rsid w:val="501234E3"/>
    <w:rsid w:val="519C263D"/>
    <w:rsid w:val="54C87846"/>
    <w:rsid w:val="5852676D"/>
    <w:rsid w:val="5C105F98"/>
    <w:rsid w:val="5CA177E6"/>
    <w:rsid w:val="5D807642"/>
    <w:rsid w:val="619123B5"/>
    <w:rsid w:val="644A589F"/>
    <w:rsid w:val="66ED362E"/>
    <w:rsid w:val="68203EEC"/>
    <w:rsid w:val="6A5138CC"/>
    <w:rsid w:val="6E2F67C3"/>
    <w:rsid w:val="6E4D2CF0"/>
    <w:rsid w:val="6E97345B"/>
    <w:rsid w:val="730B31D2"/>
    <w:rsid w:val="7C0A3683"/>
    <w:rsid w:val="7CB2107C"/>
    <w:rsid w:val="7D590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237</Words>
  <Characters>1356</Characters>
  <Lines>11</Lines>
  <Paragraphs>3</Paragraphs>
  <TotalTime>4</TotalTime>
  <ScaleCrop>false</ScaleCrop>
  <LinksUpToDate>false</LinksUpToDate>
  <CharactersWithSpaces>1590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2020-10-09T01:58:00Z</dcterms:created>
  <dc:creator>Administrator</dc:creator>
  <cp:lastModifiedBy>林敏涩长</cp:lastModifiedBy>
  <cp:lastPrinted>2020-10-09T08:43:00Z</cp:lastPrinted>
  <dcterms:modified xsi:type="dcterms:W3CDTF">2021-07-02T01:04:42Z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E298C9BC980848BEBBED7B2125C82865</vt:lpwstr>
  </property>
</Properties>
</file>