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宜山</w:t>
      </w:r>
      <w:r>
        <w:rPr>
          <w:rFonts w:hint="eastAsia"/>
          <w:sz w:val="30"/>
          <w:szCs w:val="30"/>
        </w:rPr>
        <w:t>镇人民政府编外用工招聘拟聘用人员名单</w:t>
      </w:r>
    </w:p>
    <w:tbl>
      <w:tblPr>
        <w:tblStyle w:val="3"/>
        <w:tblpPr w:leftFromText="180" w:rightFromText="180" w:vertAnchor="text" w:horzAnchor="margin" w:tblpXSpec="center" w:tblpY="88"/>
        <w:tblOverlap w:val="never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99"/>
        <w:gridCol w:w="1409"/>
        <w:gridCol w:w="833"/>
        <w:gridCol w:w="2700"/>
        <w:gridCol w:w="81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4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序号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出生年月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性别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毕业院校及专业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学历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4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099" w:type="dxa"/>
          </w:tcPr>
          <w:p>
            <w:pPr>
              <w:jc w:val="both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蔡克忠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1995.08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杭州师范大学 经济学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本科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4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韩朦朦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1992.07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700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北京语言大学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 xml:space="preserve"> 会计学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本科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学士</w:t>
            </w:r>
          </w:p>
        </w:tc>
      </w:tr>
    </w:tbl>
    <w:p>
      <w:pPr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0BC3"/>
    <w:rsid w:val="39203FEE"/>
    <w:rsid w:val="470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125</Characters>
  <Lines>0</Lines>
  <Paragraphs>0</Paragraphs>
  <TotalTime>1</TotalTime>
  <ScaleCrop>false</ScaleCrop>
  <LinksUpToDate>false</LinksUpToDate>
  <CharactersWithSpaces>125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2022-04-01T08:11:00Z</dcterms:created>
  <dc:creator>Administrator</dc:creator>
  <cp:lastModifiedBy>熊丸子</cp:lastModifiedBy>
  <dcterms:modified xsi:type="dcterms:W3CDTF">2022-04-12T06:38:57Z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E38C229EB6B348B199A3579FFE725893</vt:lpwstr>
  </property>
</Properties>
</file>